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09" w:rsidRPr="00845093" w:rsidRDefault="00A93E09" w:rsidP="00A93E09">
      <w:pPr>
        <w:spacing w:line="360" w:lineRule="auto"/>
        <w:ind w:right="175"/>
        <w:jc w:val="center"/>
        <w:rPr>
          <w:caps/>
          <w:sz w:val="28"/>
          <w:szCs w:val="28"/>
        </w:rPr>
      </w:pPr>
      <w:proofErr w:type="gramStart"/>
      <w:r>
        <w:rPr>
          <w:caps/>
          <w:sz w:val="28"/>
          <w:szCs w:val="28"/>
          <w:lang w:val="en-US"/>
        </w:rPr>
        <w:t>a</w:t>
      </w:r>
      <w:r w:rsidRPr="00845093">
        <w:rPr>
          <w:caps/>
          <w:sz w:val="28"/>
          <w:szCs w:val="28"/>
        </w:rPr>
        <w:t>Міністерство  освіти</w:t>
      </w:r>
      <w:proofErr w:type="gramEnd"/>
      <w:r w:rsidRPr="00845093">
        <w:rPr>
          <w:caps/>
          <w:sz w:val="28"/>
          <w:szCs w:val="28"/>
        </w:rPr>
        <w:t xml:space="preserve">  і  науки, молоді та спорту України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ДЕРЖАВНИЙ ВИЩИЙ НАВЧАЛЬНИЙ ЗАКЛАД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«УЖГОРОДСЬКИЙ НАЦІОНАЛЬНИЙ УНІВЕРСИТЕТ»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Інженерно-технічний факультет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>Кафедра комп’ютерних систем та мереж</w:t>
      </w: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tabs>
          <w:tab w:val="right" w:pos="7797"/>
        </w:tabs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</w:p>
    <w:p w:rsidR="00A93E09" w:rsidRPr="009877A8" w:rsidRDefault="00A93E09" w:rsidP="00A93E09">
      <w:pPr>
        <w:spacing w:line="360" w:lineRule="auto"/>
        <w:ind w:right="175"/>
        <w:jc w:val="center"/>
        <w:rPr>
          <w:b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Л</w:t>
      </w:r>
      <w:r>
        <w:rPr>
          <w:b/>
          <w:sz w:val="28"/>
          <w:szCs w:val="28"/>
        </w:rPr>
        <w:t xml:space="preserve">абораторна робота </w:t>
      </w:r>
      <w:r>
        <w:rPr>
          <w:b/>
          <w:sz w:val="28"/>
          <w:szCs w:val="28"/>
          <w:lang w:val="ru-RU"/>
        </w:rPr>
        <w:t>№</w:t>
      </w:r>
      <w:r w:rsidRPr="009877A8">
        <w:rPr>
          <w:b/>
          <w:sz w:val="28"/>
          <w:szCs w:val="28"/>
          <w:lang w:val="ru-RU"/>
        </w:rPr>
        <w:t>4</w:t>
      </w:r>
    </w:p>
    <w:p w:rsidR="00A93E09" w:rsidRPr="00845093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  <w:r w:rsidRPr="00E40485">
        <w:rPr>
          <w:b/>
          <w:bCs/>
          <w:sz w:val="28"/>
          <w:szCs w:val="28"/>
        </w:rPr>
        <w:t>КОРЕЛЯЦІЙН</w:t>
      </w:r>
      <w:r>
        <w:rPr>
          <w:b/>
          <w:bCs/>
          <w:sz w:val="28"/>
          <w:szCs w:val="28"/>
        </w:rPr>
        <w:t>ИЙ</w:t>
      </w:r>
      <w:r w:rsidRPr="00E4048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АНАЛІЗ</w:t>
      </w:r>
      <w:r w:rsidRPr="00E40485">
        <w:rPr>
          <w:b/>
          <w:bCs/>
          <w:sz w:val="28"/>
          <w:szCs w:val="28"/>
        </w:rPr>
        <w:t xml:space="preserve"> СИГНАЛІВ</w:t>
      </w: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left="6372" w:right="175"/>
        <w:jc w:val="center"/>
        <w:rPr>
          <w:sz w:val="28"/>
          <w:szCs w:val="28"/>
        </w:rPr>
      </w:pPr>
      <w:r w:rsidRPr="00845093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>4</w:t>
      </w:r>
      <w:r w:rsidRPr="00845093">
        <w:rPr>
          <w:sz w:val="28"/>
          <w:szCs w:val="28"/>
        </w:rPr>
        <w:t>-го курсу</w:t>
      </w:r>
    </w:p>
    <w:p w:rsidR="00A93E09" w:rsidRPr="00845093" w:rsidRDefault="00CB5CDC" w:rsidP="00CB5CDC">
      <w:pPr>
        <w:tabs>
          <w:tab w:val="left" w:pos="6540"/>
          <w:tab w:val="left" w:pos="6585"/>
          <w:tab w:val="center" w:pos="7422"/>
        </w:tabs>
        <w:spacing w:line="360" w:lineRule="auto"/>
        <w:ind w:left="4956" w:right="175" w:firstLine="708"/>
        <w:rPr>
          <w:sz w:val="28"/>
          <w:szCs w:val="28"/>
        </w:rPr>
      </w:pPr>
      <w:r>
        <w:rPr>
          <w:sz w:val="28"/>
          <w:szCs w:val="28"/>
        </w:rPr>
        <w:tab/>
        <w:t>Гули Б. Ю.</w:t>
      </w: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2C42CF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2C42CF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9877A8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9877A8" w:rsidRDefault="00A93E09" w:rsidP="00A93E09">
      <w:pPr>
        <w:spacing w:line="360" w:lineRule="auto"/>
        <w:ind w:right="175" w:firstLine="6480"/>
        <w:jc w:val="both"/>
        <w:rPr>
          <w:sz w:val="28"/>
          <w:szCs w:val="28"/>
          <w:lang w:val="ru-RU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Pr="00845093" w:rsidRDefault="00A93E09" w:rsidP="00A93E09">
      <w:pPr>
        <w:spacing w:line="360" w:lineRule="auto"/>
        <w:ind w:right="175" w:firstLine="6480"/>
        <w:jc w:val="both"/>
        <w:rPr>
          <w:sz w:val="28"/>
          <w:szCs w:val="28"/>
        </w:rPr>
      </w:pPr>
    </w:p>
    <w:p w:rsidR="00A93E09" w:rsidRDefault="00A93E09" w:rsidP="00A93E09">
      <w:pPr>
        <w:spacing w:line="360" w:lineRule="auto"/>
        <w:ind w:right="175"/>
        <w:jc w:val="center"/>
        <w:rPr>
          <w:sz w:val="28"/>
          <w:szCs w:val="28"/>
        </w:rPr>
      </w:pPr>
      <w:r w:rsidRPr="00845093">
        <w:rPr>
          <w:caps/>
          <w:sz w:val="28"/>
          <w:szCs w:val="28"/>
        </w:rPr>
        <w:t>Ужгород</w:t>
      </w:r>
      <w:r w:rsidRPr="00845093">
        <w:rPr>
          <w:sz w:val="28"/>
          <w:szCs w:val="28"/>
        </w:rPr>
        <w:t xml:space="preserve"> – 2012</w:t>
      </w:r>
    </w:p>
    <w:p w:rsidR="00A93E09" w:rsidRPr="009877A8" w:rsidRDefault="00A93E09" w:rsidP="00A6594F">
      <w:pPr>
        <w:spacing w:after="200"/>
        <w:jc w:val="center"/>
        <w:rPr>
          <w:b/>
          <w:szCs w:val="24"/>
          <w:lang w:val="ru-RU"/>
        </w:rPr>
      </w:pPr>
      <w:r>
        <w:rPr>
          <w:sz w:val="28"/>
          <w:szCs w:val="28"/>
        </w:rPr>
        <w:br w:type="page"/>
      </w:r>
      <w:r w:rsidRPr="004F31E4">
        <w:rPr>
          <w:b/>
          <w:szCs w:val="24"/>
        </w:rPr>
        <w:lastRenderedPageBreak/>
        <w:t>МЕТА РОБОТИ</w:t>
      </w:r>
    </w:p>
    <w:p w:rsidR="00A93E09" w:rsidRPr="009877A8" w:rsidRDefault="002F12BA" w:rsidP="00A93E09">
      <w:pPr>
        <w:ind w:right="170" w:firstLine="567"/>
        <w:jc w:val="both"/>
        <w:rPr>
          <w:sz w:val="28"/>
          <w:szCs w:val="28"/>
          <w:lang w:val="ru-RU"/>
        </w:rPr>
      </w:pPr>
      <w:r w:rsidRPr="00F36089">
        <w:rPr>
          <w:szCs w:val="22"/>
        </w:rPr>
        <w:t xml:space="preserve">Дослідити властивості </w:t>
      </w:r>
      <w:proofErr w:type="spellStart"/>
      <w:r w:rsidRPr="00F36089">
        <w:rPr>
          <w:szCs w:val="22"/>
        </w:rPr>
        <w:t>авто-</w:t>
      </w:r>
      <w:proofErr w:type="spellEnd"/>
      <w:r w:rsidRPr="00F36089">
        <w:rPr>
          <w:szCs w:val="22"/>
        </w:rPr>
        <w:t xml:space="preserve"> та </w:t>
      </w:r>
      <w:proofErr w:type="spellStart"/>
      <w:r w:rsidRPr="00F36089">
        <w:rPr>
          <w:szCs w:val="22"/>
        </w:rPr>
        <w:t>взаємокореляційних</w:t>
      </w:r>
      <w:proofErr w:type="spellEnd"/>
      <w:r w:rsidRPr="00F36089">
        <w:rPr>
          <w:szCs w:val="22"/>
        </w:rPr>
        <w:t xml:space="preserve"> характеристик неперіодичних сигналів та способи їх обчислення як ефективний засіб аналізу сигналів та систем</w:t>
      </w:r>
      <w:r w:rsidRPr="00E40485">
        <w:rPr>
          <w:sz w:val="28"/>
          <w:szCs w:val="28"/>
        </w:rPr>
        <w:t>.</w:t>
      </w:r>
    </w:p>
    <w:p w:rsidR="00A6594F" w:rsidRPr="009877A8" w:rsidRDefault="00A6594F" w:rsidP="00A6594F">
      <w:pPr>
        <w:spacing w:line="360" w:lineRule="auto"/>
        <w:ind w:right="170" w:firstLine="567"/>
        <w:jc w:val="both"/>
        <w:rPr>
          <w:sz w:val="28"/>
          <w:szCs w:val="28"/>
          <w:lang w:val="ru-RU"/>
        </w:rPr>
      </w:pPr>
    </w:p>
    <w:p w:rsidR="00A93E09" w:rsidRPr="004F31E4" w:rsidRDefault="00A93E09" w:rsidP="00A93E09">
      <w:pPr>
        <w:ind w:left="170" w:right="170" w:firstLine="720"/>
        <w:jc w:val="center"/>
        <w:rPr>
          <w:b/>
          <w:szCs w:val="24"/>
        </w:rPr>
      </w:pPr>
      <w:r w:rsidRPr="004F31E4">
        <w:rPr>
          <w:b/>
          <w:szCs w:val="24"/>
        </w:rPr>
        <w:t>ТЕОРЕТИЧНІ ВІДОМОСТІ</w:t>
      </w:r>
    </w:p>
    <w:p w:rsidR="00A93E09" w:rsidRPr="004F31E4" w:rsidRDefault="00A93E09" w:rsidP="00A93E09">
      <w:pPr>
        <w:ind w:left="170" w:right="170" w:firstLine="720"/>
        <w:jc w:val="both"/>
        <w:rPr>
          <w:sz w:val="16"/>
          <w:szCs w:val="16"/>
        </w:rPr>
      </w:pP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Кореляційний аналіз сигналів є однією з найважливіших операцій ЦОС. Він застосовується в таких методах обробки сигналів, як виявлення скритих </w:t>
      </w:r>
      <w:proofErr w:type="spellStart"/>
      <w:r w:rsidRPr="00F36089">
        <w:rPr>
          <w:rFonts w:ascii="Times New Roman" w:hAnsi="Times New Roman"/>
          <w:sz w:val="24"/>
          <w:szCs w:val="24"/>
          <w:lang w:val="uk-UA"/>
        </w:rPr>
        <w:t>періодичностей</w:t>
      </w:r>
      <w:proofErr w:type="spellEnd"/>
      <w:r w:rsidRPr="00F36089">
        <w:rPr>
          <w:rFonts w:ascii="Times New Roman" w:hAnsi="Times New Roman"/>
          <w:sz w:val="24"/>
          <w:szCs w:val="24"/>
          <w:lang w:val="uk-UA"/>
        </w:rPr>
        <w:t>, визначення віддалі до об’єкту локації (</w:t>
      </w:r>
      <w:r>
        <w:rPr>
          <w:rFonts w:ascii="Times New Roman" w:hAnsi="Times New Roman"/>
          <w:sz w:val="24"/>
          <w:szCs w:val="24"/>
          <w:lang w:val="uk-UA"/>
        </w:rPr>
        <w:t xml:space="preserve">наприклад, </w:t>
      </w:r>
      <w:r w:rsidRPr="00F36089">
        <w:rPr>
          <w:rFonts w:ascii="Times New Roman" w:hAnsi="Times New Roman"/>
          <w:sz w:val="24"/>
          <w:szCs w:val="24"/>
          <w:lang w:val="uk-UA"/>
        </w:rPr>
        <w:t>радіолокація і ехолокація), визначення швидкості рухомого об’єкту, згладжування шумів, тощо.</w:t>
      </w: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Коефіцієнт кореляції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16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6.35pt" o:ole="" fillcolor="window">
            <v:imagedata r:id="rId6" o:title=""/>
          </v:shape>
          <o:OLEObject Type="Embed" ProgID="Equation.3" ShapeID="_x0000_i1025" DrawAspect="Content" ObjectID="_1414928285" r:id="rId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засвідчує міру подібності, міру взаємної залежності між сигналами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26" type="#_x0000_t75" style="width:23.3pt;height:15.1pt" o:ole="" fillcolor="window">
            <v:imagedata r:id="rId8" o:title=""/>
          </v:shape>
          <o:OLEObject Type="Embed" ProgID="Equation.3" ShapeID="_x0000_i1026" DrawAspect="Content" ObjectID="_1414928286" r:id="rId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27" type="#_x0000_t75" style="width:24pt;height:15.1pt" o:ole="" fillcolor="window">
            <v:imagedata r:id="rId10" o:title=""/>
          </v:shape>
          <o:OLEObject Type="Embed" ProgID="Equation.3" ShapeID="_x0000_i1027" DrawAspect="Content" ObjectID="_1414928287" r:id="rId1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660" w:dyaOrig="300">
          <v:shape id="_x0000_i1028" type="#_x0000_t75" style="width:82.95pt;height:15.1pt" o:ole="" fillcolor="window">
            <v:imagedata r:id="rId12" o:title=""/>
          </v:shape>
          <o:OLEObject Type="Embed" ProgID="Equation.3" ShapeID="_x0000_i1028" DrawAspect="Content" ObjectID="_1414928288" r:id="rId1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2480" w:dyaOrig="720">
          <v:shape id="_x0000_i1029" type="#_x0000_t75" style="width:123.45pt;height:36.35pt" o:ole="" fillcolor="window">
            <v:imagedata r:id="rId14" o:title=""/>
          </v:shape>
          <o:OLEObject Type="Embed" ProgID="Equation.3" ShapeID="_x0000_i1029" DrawAspect="Content" ObjectID="_1414928289" r:id="rId1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.</w:t>
      </w:r>
    </w:p>
    <w:p w:rsidR="002F12BA" w:rsidRPr="00F36089" w:rsidRDefault="002F12BA" w:rsidP="002F12BA">
      <w:pPr>
        <w:pStyle w:val="a6"/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При цьому вважають: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6089">
        <w:rPr>
          <w:rFonts w:ascii="Times New Roman" w:hAnsi="Times New Roman"/>
          <w:position w:val="-4"/>
          <w:sz w:val="24"/>
          <w:szCs w:val="24"/>
          <w:lang w:val="uk-UA"/>
        </w:rPr>
        <w:object w:dxaOrig="180" w:dyaOrig="180">
          <v:shape id="_x0000_i1030" type="#_x0000_t75" style="width:8.9pt;height:8.9pt" o:ole="" fillcolor="window">
            <v:imagedata r:id="rId16" o:title=""/>
          </v:shape>
          <o:OLEObject Type="Embed" ProgID="Equation.3" ShapeID="_x0000_i1030" DrawAspect="Content" ObjectID="_1414928290" r:id="rId1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велике, то між 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1" type="#_x0000_t75" style="width:23.3pt;height:15.1pt" o:ole="" fillcolor="window">
            <v:imagedata r:id="rId18" o:title=""/>
          </v:shape>
          <o:OLEObject Type="Embed" ProgID="Equation.3" ShapeID="_x0000_i1031" DrawAspect="Content" ObjectID="_1414928291" r:id="rId1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2" type="#_x0000_t75" style="width:24pt;height:15.1pt" o:ole="" fillcolor="window">
            <v:imagedata r:id="rId20" o:title=""/>
          </v:shape>
          <o:OLEObject Type="Embed" ProgID="Equation.3" ShapeID="_x0000_i1032" DrawAspect="Content" ObjectID="_1414928292" r:id="rId2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кореляція.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800" w:dyaOrig="300">
          <v:shape id="_x0000_i1033" type="#_x0000_t75" style="width:89.85pt;height:15.1pt" o:ole="" fillcolor="window">
            <v:imagedata r:id="rId22" o:title=""/>
          </v:shape>
          <o:OLEObject Type="Embed" ProgID="Equation.3" ShapeID="_x0000_i1033" DrawAspect="Content" ObjectID="_1414928293" r:id="rId2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2659" w:dyaOrig="720">
          <v:shape id="_x0000_i1034" type="#_x0000_t75" style="width:132.35pt;height:36.35pt" o:ole="" fillcolor="window">
            <v:imagedata r:id="rId24" o:title=""/>
          </v:shape>
          <o:OLEObject Type="Embed" ProgID="Equation.3" ShapeID="_x0000_i1034" DrawAspect="Content" ObjectID="_1414928294" r:id="rId2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.</w:t>
      </w:r>
    </w:p>
    <w:p w:rsidR="002F12BA" w:rsidRPr="00F36089" w:rsidRDefault="002F12BA" w:rsidP="002F12BA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При цьому вважають: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велике по модулю, але від’ємне, то між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5" type="#_x0000_t75" style="width:23.3pt;height:15.1pt" o:ole="" fillcolor="window">
            <v:imagedata r:id="rId26" o:title=""/>
          </v:shape>
          <o:OLEObject Type="Embed" ProgID="Equation.3" ShapeID="_x0000_i1035" DrawAspect="Content" ObjectID="_1414928295" r:id="rId2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6" type="#_x0000_t75" style="width:24pt;height:15.1pt" o:ole="" fillcolor="window">
            <v:imagedata r:id="rId28" o:title=""/>
          </v:shape>
          <o:OLEObject Type="Embed" ProgID="Equation.3" ShapeID="_x0000_i1036" DrawAspect="Content" ObjectID="_1414928296" r:id="rId2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кореляція, що розвивається в протилежному напрямку.</w:t>
      </w:r>
    </w:p>
    <w:p w:rsidR="002F12BA" w:rsidRPr="00F36089" w:rsidRDefault="002F12BA" w:rsidP="002F12BA">
      <w:pPr>
        <w:pStyle w:val="a6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6089">
        <w:rPr>
          <w:rFonts w:ascii="Times New Roman" w:hAnsi="Times New Roman"/>
          <w:sz w:val="24"/>
          <w:szCs w:val="24"/>
          <w:lang w:val="uk-UA"/>
        </w:rPr>
        <w:t xml:space="preserve">Якщо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37" type="#_x0000_t75" style="width:23.3pt;height:15.1pt" o:ole="" fillcolor="window">
            <v:imagedata r:id="rId30" o:title=""/>
          </v:shape>
          <o:OLEObject Type="Embed" ProgID="Equation.3" ShapeID="_x0000_i1037" DrawAspect="Content" ObjectID="_1414928297" r:id="rId3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38" type="#_x0000_t75" style="width:24pt;height:15.1pt" o:ole="" fillcolor="window">
            <v:imagedata r:id="rId32" o:title=""/>
          </v:shape>
          <o:OLEObject Type="Embed" ProgID="Equation.3" ShapeID="_x0000_i1038" DrawAspect="Content" ObjectID="_1414928298" r:id="rId3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або хоча б одне з них є реалізаціями випадкового процесу з рівномірним розподілом на інтервалі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700" w:dyaOrig="320">
          <v:shape id="_x0000_i1039" type="#_x0000_t75" style="width:34.95pt;height:15.75pt" o:ole="" fillcolor="window">
            <v:imagedata r:id="rId34" o:title=""/>
          </v:shape>
          <o:OLEObject Type="Embed" ProgID="Equation.3" ShapeID="_x0000_i1039" DrawAspect="Content" ObjectID="_1414928299" r:id="rId3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300" w:dyaOrig="320">
          <v:shape id="_x0000_i1040" type="#_x0000_t75" style="width:65.15pt;height:15.75pt" o:ole="" fillcolor="window">
            <v:imagedata r:id="rId36" o:title=""/>
          </v:shape>
          <o:OLEObject Type="Embed" ProgID="Equation.3" ShapeID="_x0000_i1040" DrawAspect="Content" ObjectID="_1414928300" r:id="rId3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320" w:dyaOrig="320">
          <v:shape id="_x0000_i1041" type="#_x0000_t75" style="width:65.85pt;height:15.75pt" o:ole="" fillcolor="window">
            <v:imagedata r:id="rId38" o:title=""/>
          </v:shape>
          <o:OLEObject Type="Embed" ProgID="Equation.3" ShapeID="_x0000_i1041" DrawAspect="Content" ObjectID="_1414928301" r:id="rId3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, при чому імовірність того, що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60" w:dyaOrig="300">
          <v:shape id="_x0000_i1042" type="#_x0000_t75" style="width:23.3pt;height:15.1pt" o:ole="" fillcolor="window">
            <v:imagedata r:id="rId40" o:title=""/>
          </v:shape>
          <o:OLEObject Type="Embed" ProgID="Equation.3" ShapeID="_x0000_i1042" DrawAspect="Content" ObjectID="_1414928302" r:id="rId41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чи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480" w:dyaOrig="300">
          <v:shape id="_x0000_i1043" type="#_x0000_t75" style="width:24pt;height:15.1pt" o:ole="" fillcolor="window">
            <v:imagedata r:id="rId42" o:title=""/>
          </v:shape>
          <o:OLEObject Type="Embed" ProgID="Equation.3" ShapeID="_x0000_i1043" DrawAspect="Content" ObjectID="_1414928303" r:id="rId43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набуде якогось значення </w:t>
      </w:r>
      <w:r w:rsidRPr="00F36089">
        <w:rPr>
          <w:rFonts w:ascii="Times New Roman" w:hAnsi="Times New Roman"/>
          <w:position w:val="-10"/>
          <w:sz w:val="24"/>
          <w:szCs w:val="24"/>
          <w:lang w:val="uk-UA"/>
        </w:rPr>
        <w:object w:dxaOrig="1040" w:dyaOrig="320">
          <v:shape id="_x0000_i1044" type="#_x0000_t75" style="width:51.45pt;height:15.75pt" o:ole="" fillcolor="window">
            <v:imagedata r:id="rId44" o:title=""/>
          </v:shape>
          <o:OLEObject Type="Embed" ProgID="Equation.3" ShapeID="_x0000_i1044" DrawAspect="Content" ObjectID="_1414928304" r:id="rId45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є однакова, то маємо </w:t>
      </w:r>
      <w:r w:rsidRPr="00F36089">
        <w:rPr>
          <w:rFonts w:ascii="Times New Roman" w:hAnsi="Times New Roman"/>
          <w:position w:val="-30"/>
          <w:sz w:val="24"/>
          <w:szCs w:val="24"/>
          <w:lang w:val="uk-UA"/>
        </w:rPr>
        <w:object w:dxaOrig="1600" w:dyaOrig="720">
          <v:shape id="_x0000_i1045" type="#_x0000_t75" style="width:80.25pt;height:36.35pt" o:ole="" fillcolor="window">
            <v:imagedata r:id="rId46" o:title=""/>
          </v:shape>
          <o:OLEObject Type="Embed" ProgID="Equation.3" ShapeID="_x0000_i1045" DrawAspect="Content" ObjectID="_1414928305" r:id="rId47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. При цьому вважають якщо </w:t>
      </w:r>
      <w:r w:rsidRPr="00F36089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36089">
        <w:rPr>
          <w:rFonts w:ascii="Times New Roman" w:hAnsi="Times New Roman"/>
          <w:sz w:val="24"/>
          <w:szCs w:val="24"/>
          <w:lang w:val="uk-UA"/>
        </w:rPr>
        <w:t xml:space="preserve"> прямує до нуля, то процеси </w:t>
      </w:r>
      <w:proofErr w:type="spellStart"/>
      <w:r w:rsidRPr="00F36089">
        <w:rPr>
          <w:rFonts w:ascii="Times New Roman" w:hAnsi="Times New Roman"/>
          <w:sz w:val="24"/>
          <w:szCs w:val="24"/>
          <w:lang w:val="uk-UA"/>
        </w:rPr>
        <w:t>некорельовані</w:t>
      </w:r>
      <w:proofErr w:type="spellEnd"/>
      <w:r w:rsidRPr="00F36089">
        <w:rPr>
          <w:rFonts w:ascii="Times New Roman" w:hAnsi="Times New Roman"/>
          <w:sz w:val="24"/>
          <w:szCs w:val="24"/>
          <w:lang w:val="uk-UA"/>
        </w:rPr>
        <w:t xml:space="preserve">, якщо ж </w:t>
      </w:r>
      <w:r w:rsidRPr="00F36089">
        <w:rPr>
          <w:rFonts w:ascii="Times New Roman" w:hAnsi="Times New Roman"/>
          <w:position w:val="-6"/>
          <w:sz w:val="24"/>
          <w:szCs w:val="24"/>
          <w:lang w:val="uk-UA"/>
        </w:rPr>
        <w:object w:dxaOrig="499" w:dyaOrig="260">
          <v:shape id="_x0000_i1046" type="#_x0000_t75" style="width:24.7pt;height:13.05pt" o:ole="" fillcolor="window">
            <v:imagedata r:id="rId48" o:title=""/>
          </v:shape>
          <o:OLEObject Type="Embed" ProgID="Equation.3" ShapeID="_x0000_i1046" DrawAspect="Content" ObjectID="_1414928306" r:id="rId49"/>
        </w:object>
      </w:r>
      <w:r w:rsidRPr="00F36089">
        <w:rPr>
          <w:rFonts w:ascii="Times New Roman" w:hAnsi="Times New Roman"/>
          <w:sz w:val="24"/>
          <w:szCs w:val="24"/>
          <w:lang w:val="uk-UA"/>
        </w:rPr>
        <w:t>, то ці два процеси корелюються і між ними існує зв’язок.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i/>
          <w:szCs w:val="24"/>
        </w:rPr>
        <w:t>Автокореляційною</w:t>
      </w:r>
      <w:proofErr w:type="spellEnd"/>
      <w:r w:rsidRPr="00F36089">
        <w:rPr>
          <w:i/>
          <w:szCs w:val="24"/>
        </w:rPr>
        <w:t xml:space="preserve"> функцією</w:t>
      </w:r>
      <w:r w:rsidRPr="00F36089">
        <w:rPr>
          <w:b/>
          <w:i/>
          <w:szCs w:val="24"/>
        </w:rPr>
        <w:t xml:space="preserve"> </w:t>
      </w:r>
      <w:r w:rsidRPr="00F36089">
        <w:rPr>
          <w:szCs w:val="24"/>
        </w:rPr>
        <w:t>(АКФ) називають скалярний добуток сигналу та його копії (здебільшого затриманої в часі). Для неперіодичних сигналів АКФ обчислюють за виразами, (1) для аналогового і (2) для цифрового представлення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F36089">
        <w:rPr>
          <w:position w:val="-34"/>
          <w:szCs w:val="24"/>
        </w:rPr>
        <w:object w:dxaOrig="2360" w:dyaOrig="780">
          <v:shape id="_x0000_i1047" type="#_x0000_t75" style="width:118.65pt;height:39.1pt" o:ole="">
            <v:fill color2="black"/>
            <v:imagedata r:id="rId50" o:title=""/>
          </v:shape>
          <o:OLEObject Type="Embed" ProgID="Equation.3" ShapeID="_x0000_i1047" DrawAspect="Content" ObjectID="_1414928307" r:id="rId51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(1)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0"/>
          <w:szCs w:val="24"/>
        </w:rPr>
        <w:object w:dxaOrig="2500" w:dyaOrig="720">
          <v:shape id="_x0000_i1048" type="#_x0000_t75" style="width:125.5pt;height:36.35pt" o:ole="">
            <v:fill color2="black"/>
            <v:imagedata r:id="rId52" o:title=""/>
          </v:shape>
          <o:OLEObject Type="Embed" ProgID="Equation.3" ShapeID="_x0000_i1048" DrawAspect="Content" ObjectID="_1414928308" r:id="rId53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(2)</w:t>
      </w:r>
    </w:p>
    <w:p w:rsidR="002F12BA" w:rsidRPr="00F36089" w:rsidRDefault="002F12BA" w:rsidP="002F12BA">
      <w:pPr>
        <w:rPr>
          <w:szCs w:val="24"/>
        </w:rPr>
      </w:pPr>
      <w:r w:rsidRPr="00F36089">
        <w:rPr>
          <w:szCs w:val="24"/>
        </w:rPr>
        <w:t>де x - досліджуваний сигнал.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szCs w:val="24"/>
        </w:rPr>
        <w:t>Автокореляційна</w:t>
      </w:r>
      <w:proofErr w:type="spellEnd"/>
      <w:r w:rsidRPr="00F36089">
        <w:rPr>
          <w:szCs w:val="24"/>
        </w:rPr>
        <w:t xml:space="preserve"> функція застосовується для визначення часової затримки при проходженні сигналів крізь досліджувану систему.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i/>
          <w:szCs w:val="24"/>
        </w:rPr>
        <w:t>Взаємокореляційною</w:t>
      </w:r>
      <w:proofErr w:type="spellEnd"/>
      <w:r w:rsidRPr="00F36089">
        <w:rPr>
          <w:i/>
          <w:szCs w:val="24"/>
        </w:rPr>
        <w:t xml:space="preserve"> функцією </w:t>
      </w:r>
      <w:r w:rsidRPr="00F36089">
        <w:rPr>
          <w:szCs w:val="24"/>
        </w:rPr>
        <w:t>(ВКФ) називають скалярний добуток двох сигналів. Для неперіодичних сигналів ВКФ обчислюють за виразами, (3) для аналогового і (4) для цифрового представлення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4"/>
          <w:szCs w:val="24"/>
        </w:rPr>
        <w:object w:dxaOrig="2340" w:dyaOrig="780">
          <v:shape id="_x0000_i1049" type="#_x0000_t75" style="width:117.25pt;height:39.1pt" o:ole="">
            <v:fill color2="black"/>
            <v:imagedata r:id="rId54" o:title=""/>
          </v:shape>
          <o:OLEObject Type="Embed" ProgID="Equation.3" ShapeID="_x0000_i1049" DrawAspect="Content" ObjectID="_1414928309" r:id="rId55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(3)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0"/>
          <w:szCs w:val="24"/>
        </w:rPr>
        <w:object w:dxaOrig="2480" w:dyaOrig="720">
          <v:shape id="_x0000_i1050" type="#_x0000_t75" style="width:123.45pt;height:36.35pt" o:ole="">
            <v:fill color2="black"/>
            <v:imagedata r:id="rId56" o:title=""/>
          </v:shape>
          <o:OLEObject Type="Embed" ProgID="Equation.3" ShapeID="_x0000_i1050" DrawAspect="Content" ObjectID="_1414928310" r:id="rId57"/>
        </w:object>
      </w:r>
      <w:r w:rsidRPr="00F36089">
        <w:rPr>
          <w:szCs w:val="24"/>
        </w:rPr>
        <w:t>,</w:t>
      </w:r>
      <w:r>
        <w:rPr>
          <w:szCs w:val="24"/>
        </w:rPr>
        <w:tab/>
      </w:r>
      <w:r w:rsidRPr="00F36089">
        <w:rPr>
          <w:szCs w:val="24"/>
        </w:rPr>
        <w:tab/>
        <w:t>(4)</w:t>
      </w:r>
    </w:p>
    <w:p w:rsidR="002F12BA" w:rsidRPr="00F36089" w:rsidRDefault="002F12BA" w:rsidP="002F12BA">
      <w:pPr>
        <w:rPr>
          <w:szCs w:val="24"/>
        </w:rPr>
      </w:pPr>
      <w:r w:rsidRPr="00F36089">
        <w:rPr>
          <w:szCs w:val="24"/>
        </w:rPr>
        <w:lastRenderedPageBreak/>
        <w:t xml:space="preserve">де </w:t>
      </w:r>
      <w:r w:rsidRPr="000B2621">
        <w:rPr>
          <w:i/>
          <w:szCs w:val="24"/>
        </w:rPr>
        <w:t>x</w:t>
      </w:r>
      <w:r w:rsidRPr="00F36089">
        <w:rPr>
          <w:szCs w:val="24"/>
        </w:rPr>
        <w:t xml:space="preserve">, </w:t>
      </w:r>
      <w:r w:rsidRPr="000B2621">
        <w:rPr>
          <w:i/>
          <w:szCs w:val="24"/>
        </w:rPr>
        <w:t>y</w:t>
      </w:r>
      <w:r w:rsidRPr="00F36089">
        <w:rPr>
          <w:szCs w:val="24"/>
        </w:rPr>
        <w:t xml:space="preserve"> - досліджувані сигнали.</w:t>
      </w:r>
    </w:p>
    <w:p w:rsidR="002F12BA" w:rsidRPr="00F36089" w:rsidRDefault="002F12BA" w:rsidP="002F12BA">
      <w:pPr>
        <w:ind w:firstLine="567"/>
        <w:jc w:val="both"/>
        <w:rPr>
          <w:szCs w:val="24"/>
        </w:rPr>
      </w:pPr>
      <w:proofErr w:type="spellStart"/>
      <w:r w:rsidRPr="00F36089">
        <w:rPr>
          <w:szCs w:val="24"/>
        </w:rPr>
        <w:t>Взаємокореляційна</w:t>
      </w:r>
      <w:proofErr w:type="spellEnd"/>
      <w:r w:rsidRPr="00F36089">
        <w:rPr>
          <w:szCs w:val="24"/>
        </w:rPr>
        <w:t xml:space="preserve"> функція застосовується для визначення подібності сигналів та розміщення їх на осі часу.</w:t>
      </w:r>
    </w:p>
    <w:p w:rsidR="002F12BA" w:rsidRPr="00F36089" w:rsidRDefault="002F12BA" w:rsidP="002F12BA">
      <w:pPr>
        <w:ind w:firstLine="709"/>
        <w:jc w:val="both"/>
        <w:rPr>
          <w:szCs w:val="24"/>
        </w:rPr>
      </w:pPr>
      <w:r w:rsidRPr="00F36089">
        <w:rPr>
          <w:szCs w:val="24"/>
        </w:rPr>
        <w:t>Кореляційна функція для періодичних необмежених в часі сигналів записується у вигляді (5)</w:t>
      </w:r>
    </w:p>
    <w:p w:rsidR="002F12BA" w:rsidRPr="00F36089" w:rsidRDefault="002F12BA" w:rsidP="002F12BA">
      <w:pPr>
        <w:tabs>
          <w:tab w:val="left" w:pos="2835"/>
          <w:tab w:val="left" w:pos="9072"/>
        </w:tabs>
        <w:jc w:val="center"/>
        <w:rPr>
          <w:szCs w:val="24"/>
        </w:rPr>
      </w:pPr>
      <w:r w:rsidRPr="000B2621">
        <w:rPr>
          <w:position w:val="-34"/>
          <w:szCs w:val="24"/>
        </w:rPr>
        <w:object w:dxaOrig="3159" w:dyaOrig="780">
          <v:shape id="_x0000_i1051" type="#_x0000_t75" style="width:157.7pt;height:39.1pt" o:ole="">
            <v:fill color2="black"/>
            <v:imagedata r:id="rId58" o:title=""/>
          </v:shape>
          <o:OLEObject Type="Embed" ProgID="Equation.3" ShapeID="_x0000_i1051" DrawAspect="Content" ObjectID="_1414928311" r:id="rId59"/>
        </w:object>
      </w:r>
      <w:r w:rsidRPr="00F36089">
        <w:rPr>
          <w:szCs w:val="24"/>
        </w:rPr>
        <w:t>,</w:t>
      </w:r>
      <w:r w:rsidRPr="00F36089">
        <w:rPr>
          <w:szCs w:val="24"/>
        </w:rPr>
        <w:tab/>
        <w:t>(5)</w:t>
      </w:r>
    </w:p>
    <w:p w:rsidR="00A93E09" w:rsidRDefault="00A93E09" w:rsidP="00A93E09">
      <w:pPr>
        <w:ind w:right="175"/>
        <w:jc w:val="both"/>
        <w:rPr>
          <w:szCs w:val="24"/>
        </w:rPr>
      </w:pPr>
    </w:p>
    <w:p w:rsidR="005D05DF" w:rsidRDefault="005D05DF" w:rsidP="00A93E09">
      <w:pPr>
        <w:ind w:right="175"/>
        <w:jc w:val="both"/>
        <w:rPr>
          <w:szCs w:val="24"/>
        </w:rPr>
      </w:pPr>
    </w:p>
    <w:p w:rsidR="00A93E09" w:rsidRPr="002C42CF" w:rsidRDefault="00A93E09" w:rsidP="005D05DF">
      <w:pPr>
        <w:spacing w:after="200" w:line="276" w:lineRule="auto"/>
        <w:rPr>
          <w:b/>
          <w:sz w:val="28"/>
          <w:szCs w:val="28"/>
          <w:lang w:val="ru-RU"/>
        </w:rPr>
      </w:pPr>
      <w:r w:rsidRPr="009756FD">
        <w:rPr>
          <w:b/>
          <w:sz w:val="28"/>
          <w:szCs w:val="28"/>
        </w:rPr>
        <w:t>ЗАВДАННЯ</w:t>
      </w:r>
    </w:p>
    <w:p w:rsidR="00A93E09" w:rsidRPr="00D77AB2" w:rsidRDefault="005D05DF" w:rsidP="00A93E09">
      <w:pPr>
        <w:ind w:right="175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Варіант 5</w:t>
      </w:r>
      <w:r w:rsidR="00A93E09" w:rsidRPr="00D77AB2">
        <w:rPr>
          <w:sz w:val="28"/>
          <w:szCs w:val="28"/>
        </w:rPr>
        <w:t>:</w:t>
      </w:r>
    </w:p>
    <w:p w:rsidR="00A93E09" w:rsidRPr="009877A8" w:rsidRDefault="00A93E09" w:rsidP="00A93E09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>Сигнал задано таким чином</w:t>
      </w:r>
      <w:r w:rsidR="009877A8">
        <w:rPr>
          <w:sz w:val="28"/>
          <w:szCs w:val="28"/>
        </w:rPr>
        <w:t xml:space="preserve"> (</w:t>
      </w:r>
      <w:proofErr w:type="spellStart"/>
      <w:r w:rsidR="00186C34">
        <w:rPr>
          <w:sz w:val="28"/>
          <w:szCs w:val="28"/>
        </w:rPr>
        <w:t>Автокореляційна</w:t>
      </w:r>
      <w:proofErr w:type="spellEnd"/>
      <w:r w:rsidR="009877A8" w:rsidRPr="009877A8">
        <w:rPr>
          <w:sz w:val="28"/>
          <w:szCs w:val="28"/>
        </w:rPr>
        <w:t xml:space="preserve"> функція</w:t>
      </w:r>
      <w:r w:rsidR="009877A8">
        <w:rPr>
          <w:sz w:val="28"/>
          <w:szCs w:val="28"/>
        </w:rPr>
        <w:t>):</w:t>
      </w:r>
    </w:p>
    <w:tbl>
      <w:tblPr>
        <w:tblW w:w="7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969"/>
      </w:tblGrid>
      <w:tr w:rsidR="00186C34" w:rsidRPr="00E40485" w:rsidTr="00E4484A">
        <w:trPr>
          <w:trHeight w:val="2672"/>
        </w:trPr>
        <w:tc>
          <w:tcPr>
            <w:tcW w:w="3260" w:type="dxa"/>
            <w:vAlign w:val="center"/>
          </w:tcPr>
          <w:p w:rsidR="00186C34" w:rsidRPr="00E40485" w:rsidRDefault="00186C34" w:rsidP="00B344C3">
            <w:pPr>
              <w:snapToGrid w:val="0"/>
              <w:jc w:val="center"/>
              <w:rPr>
                <w:sz w:val="28"/>
                <w:szCs w:val="28"/>
              </w:rPr>
            </w:pPr>
            <w:r w:rsidRPr="00E40485">
              <w:rPr>
                <w:sz w:val="28"/>
                <w:szCs w:val="28"/>
              </w:rPr>
              <w:object w:dxaOrig="1560" w:dyaOrig="1701" w14:anchorId="29F14104">
                <v:shape id="_x0000_i1052" type="#_x0000_t75" style="width:151.55pt;height:129.6pt" o:ole="">
                  <v:imagedata r:id="rId60" o:title=""/>
                </v:shape>
                <o:OLEObject Type="Embed" ProgID="Word.Picture.8" ShapeID="_x0000_i1052" DrawAspect="Content" ObjectID="_1414928312" r:id="rId61"/>
              </w:object>
            </w:r>
          </w:p>
        </w:tc>
        <w:tc>
          <w:tcPr>
            <w:tcW w:w="3969" w:type="dxa"/>
            <w:vAlign w:val="center"/>
          </w:tcPr>
          <w:p w:rsidR="00186C34" w:rsidRPr="00E40485" w:rsidRDefault="00186C34" w:rsidP="00B344C3">
            <w:pPr>
              <w:snapToGrid w:val="0"/>
              <w:jc w:val="center"/>
              <w:rPr>
                <w:sz w:val="28"/>
                <w:szCs w:val="28"/>
              </w:rPr>
            </w:pPr>
            <w:r w:rsidRPr="00E40485">
              <w:rPr>
                <w:sz w:val="28"/>
                <w:szCs w:val="28"/>
              </w:rPr>
              <w:object w:dxaOrig="1560" w:dyaOrig="1701" w14:anchorId="2758020F">
                <v:shape id="_x0000_i1053" type="#_x0000_t75" style="width:163.2pt;height:130.3pt" o:ole="">
                  <v:imagedata r:id="rId60" o:title=""/>
                </v:shape>
                <o:OLEObject Type="Embed" ProgID="Word.Picture.8" ShapeID="_x0000_i1053" DrawAspect="Content" ObjectID="_1414928313" r:id="rId62"/>
              </w:object>
            </w:r>
          </w:p>
        </w:tc>
      </w:tr>
    </w:tbl>
    <w:p w:rsidR="00A93E09" w:rsidRPr="00D77AB2" w:rsidRDefault="00A93E09" w:rsidP="00A93E09">
      <w:pPr>
        <w:ind w:right="175"/>
        <w:jc w:val="both"/>
        <w:rPr>
          <w:sz w:val="28"/>
          <w:szCs w:val="28"/>
        </w:rPr>
      </w:pPr>
      <w:r w:rsidRPr="00D77AB2">
        <w:rPr>
          <w:sz w:val="28"/>
          <w:szCs w:val="28"/>
        </w:rPr>
        <w:tab/>
      </w:r>
    </w:p>
    <w:p w:rsidR="00A93E09" w:rsidRPr="00A93E09" w:rsidRDefault="00A93E09" w:rsidP="00A93E09">
      <w:pPr>
        <w:rPr>
          <w:sz w:val="28"/>
          <w:szCs w:val="28"/>
          <w:lang w:val="ru-RU"/>
        </w:rPr>
      </w:pPr>
    </w:p>
    <w:p w:rsidR="00A93E09" w:rsidRPr="00E4484A" w:rsidRDefault="00A93E09" w:rsidP="00A93E09">
      <w:pPr>
        <w:rPr>
          <w:b/>
          <w:sz w:val="28"/>
          <w:szCs w:val="28"/>
          <w:lang w:val="en-US"/>
        </w:rPr>
      </w:pPr>
      <w:r w:rsidRPr="00D77AB2">
        <w:rPr>
          <w:b/>
          <w:sz w:val="28"/>
          <w:szCs w:val="28"/>
        </w:rPr>
        <w:t>2. Текст програми</w:t>
      </w:r>
      <w:r w:rsidRPr="00E4484A">
        <w:rPr>
          <w:b/>
          <w:sz w:val="28"/>
          <w:szCs w:val="28"/>
          <w:lang w:val="en-US"/>
        </w:rPr>
        <w:t>:</w:t>
      </w:r>
    </w:p>
    <w:tbl>
      <w:tblPr>
        <w:tblStyle w:val="a3"/>
        <w:tblW w:w="3619" w:type="dxa"/>
        <w:tblInd w:w="392" w:type="dxa"/>
        <w:tblLook w:val="01E0" w:firstRow="1" w:lastRow="1" w:firstColumn="1" w:lastColumn="1" w:noHBand="0" w:noVBand="0"/>
      </w:tblPr>
      <w:tblGrid>
        <w:gridCol w:w="3619"/>
      </w:tblGrid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clc</w:t>
            </w:r>
            <w:proofErr w:type="spellEnd"/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clear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A7C26">
              <w:rPr>
                <w:rFonts w:ascii="Courier New" w:eastAsiaTheme="minorHAnsi" w:hAnsi="Courier New" w:cs="Courier New"/>
                <w:color w:val="A020F0"/>
                <w:sz w:val="22"/>
                <w:szCs w:val="22"/>
                <w:lang w:val="ru-RU"/>
              </w:rPr>
              <w:t>all</w:t>
            </w:r>
            <w:proofErr w:type="spellEnd"/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close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A7C26">
              <w:rPr>
                <w:rFonts w:ascii="Courier New" w:eastAsiaTheme="minorHAnsi" w:hAnsi="Courier New" w:cs="Courier New"/>
                <w:color w:val="A020F0"/>
                <w:sz w:val="22"/>
                <w:szCs w:val="22"/>
                <w:lang w:val="ru-RU"/>
              </w:rPr>
              <w:t>all</w:t>
            </w:r>
            <w:proofErr w:type="spellEnd"/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m=10;N=2^m;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T=10;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dt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=T/N;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t11=0:dt:5-dt;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x11=15+0*t11;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t12=5:dt:10-dt;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x12=3*t12-30;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t=[t11 t12];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x1=[x11 x12];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t21=0:dt:5-dt;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x21=15+0*t11;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t22=5:dt:10-dt;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x22=3*t12-30;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x2=[x21 x22];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en-US"/>
              </w:rPr>
              <w:t>plot (t ,x1,</w:t>
            </w:r>
            <w:r w:rsidRPr="004A7C26">
              <w:rPr>
                <w:rFonts w:ascii="Courier New" w:eastAsiaTheme="minorHAnsi" w:hAnsi="Courier New" w:cs="Courier New"/>
                <w:color w:val="A020F0"/>
                <w:sz w:val="22"/>
                <w:szCs w:val="22"/>
                <w:lang w:val="en-US"/>
              </w:rPr>
              <w:t>'b'</w:t>
            </w: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en-US"/>
              </w:rPr>
              <w:t>,t,x2,</w:t>
            </w:r>
            <w:r w:rsidRPr="004A7C26">
              <w:rPr>
                <w:rFonts w:ascii="Courier New" w:eastAsiaTheme="minorHAnsi" w:hAnsi="Courier New" w:cs="Courier New"/>
                <w:color w:val="A020F0"/>
                <w:sz w:val="22"/>
                <w:szCs w:val="22"/>
                <w:lang w:val="en-US"/>
              </w:rPr>
              <w:t>'r'</w:t>
            </w: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axis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([0  15  -15  15])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en-US"/>
              </w:rPr>
              <w:t>t_core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en-US"/>
              </w:rPr>
              <w:t>=dt:dt:20-dt;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y=(1/N)*</w:t>
            </w: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xcorr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(x1,x2);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figure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(2)</w:t>
            </w:r>
          </w:p>
        </w:tc>
      </w:tr>
      <w:tr w:rsidR="009D2C85" w:rsidRPr="00C341FE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plot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(</w:t>
            </w: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t_core,y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9D2C85" w:rsidRPr="005E59F5" w:rsidTr="009D2C85">
        <w:tc>
          <w:tcPr>
            <w:tcW w:w="3619" w:type="dxa"/>
          </w:tcPr>
          <w:p w:rsidR="009D2C85" w:rsidRPr="004A7C26" w:rsidRDefault="009D2C85" w:rsidP="00031840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2"/>
                <w:szCs w:val="22"/>
              </w:rPr>
            </w:pPr>
            <w:proofErr w:type="spellStart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axis</w:t>
            </w:r>
            <w:proofErr w:type="spellEnd"/>
            <w:r w:rsidRPr="004A7C26">
              <w:rPr>
                <w:rFonts w:ascii="Courier New" w:eastAsiaTheme="minorHAnsi" w:hAnsi="Courier New" w:cs="Courier New"/>
                <w:color w:val="000000"/>
                <w:sz w:val="22"/>
                <w:szCs w:val="22"/>
                <w:lang w:val="ru-RU"/>
              </w:rPr>
              <w:t>([0  20  -60  150])</w:t>
            </w:r>
          </w:p>
        </w:tc>
      </w:tr>
    </w:tbl>
    <w:p w:rsidR="00A93E09" w:rsidRDefault="00A93E09" w:rsidP="00A93E09">
      <w:pPr>
        <w:rPr>
          <w:sz w:val="28"/>
          <w:szCs w:val="28"/>
          <w:lang w:val="en-US"/>
        </w:rPr>
      </w:pPr>
    </w:p>
    <w:p w:rsidR="0007622B" w:rsidRDefault="0007622B" w:rsidP="00A93E09">
      <w:pPr>
        <w:rPr>
          <w:sz w:val="28"/>
          <w:szCs w:val="28"/>
          <w:lang w:val="en-US"/>
        </w:rPr>
      </w:pPr>
    </w:p>
    <w:p w:rsidR="00A93E09" w:rsidRPr="004F31E4" w:rsidRDefault="00A93E09" w:rsidP="00A93E09">
      <w:pPr>
        <w:jc w:val="both"/>
        <w:rPr>
          <w:b/>
          <w:szCs w:val="24"/>
          <w:u w:val="single"/>
        </w:rPr>
      </w:pPr>
      <w:r w:rsidRPr="004F31E4">
        <w:rPr>
          <w:b/>
          <w:szCs w:val="24"/>
          <w:u w:val="single"/>
        </w:rPr>
        <w:lastRenderedPageBreak/>
        <w:t>3. </w:t>
      </w:r>
      <w:r w:rsidR="0007622B" w:rsidRPr="000B2621">
        <w:rPr>
          <w:b/>
          <w:szCs w:val="24"/>
          <w:u w:val="single"/>
        </w:rPr>
        <w:t>Графіки вхідних сигналів на спільній часовій осі</w:t>
      </w:r>
    </w:p>
    <w:p w:rsidR="00A93E09" w:rsidRPr="004F31E4" w:rsidRDefault="00A93E09" w:rsidP="00A93E09"/>
    <w:p w:rsidR="00A93E09" w:rsidRPr="004F31E4" w:rsidRDefault="009D2C85" w:rsidP="00A93E09">
      <w:pPr>
        <w:jc w:val="center"/>
      </w:pPr>
      <w:bookmarkStart w:id="0" w:name="_GoBack"/>
      <w:r>
        <w:rPr>
          <w:noProof/>
          <w:lang w:val="ru-RU" w:eastAsia="ru-RU"/>
        </w:rPr>
        <w:drawing>
          <wp:inline distT="0" distB="0" distL="0" distR="0" wp14:anchorId="100BEE03" wp14:editId="5FCEB3BF">
            <wp:extent cx="4524375" cy="3286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07622B">
        <w:rPr>
          <w:noProof/>
          <w:lang w:val="ru-RU" w:eastAsia="ru-RU"/>
        </w:rPr>
        <w:t xml:space="preserve"> </w:t>
      </w:r>
    </w:p>
    <w:p w:rsidR="00A93E09" w:rsidRPr="009D2C85" w:rsidRDefault="00A93E09" w:rsidP="00A93E09">
      <w:pPr>
        <w:ind w:left="284" w:hanging="284"/>
        <w:jc w:val="both"/>
        <w:rPr>
          <w:sz w:val="16"/>
          <w:szCs w:val="16"/>
          <w:lang w:val="ru-RU"/>
        </w:rPr>
      </w:pPr>
    </w:p>
    <w:p w:rsidR="0007622B" w:rsidRDefault="0007622B" w:rsidP="00A6594F">
      <w:pPr>
        <w:pStyle w:val="a8"/>
        <w:numPr>
          <w:ilvl w:val="0"/>
          <w:numId w:val="1"/>
        </w:numPr>
        <w:tabs>
          <w:tab w:val="clear" w:pos="360"/>
          <w:tab w:val="left" w:pos="284"/>
          <w:tab w:val="left" w:pos="567"/>
        </w:tabs>
        <w:ind w:left="0" w:firstLine="0"/>
        <w:jc w:val="both"/>
        <w:rPr>
          <w:b/>
          <w:szCs w:val="24"/>
          <w:u w:val="single"/>
          <w:lang w:val="en-US"/>
        </w:rPr>
      </w:pPr>
      <w:r w:rsidRPr="0007622B">
        <w:rPr>
          <w:b/>
          <w:szCs w:val="24"/>
          <w:u w:val="single"/>
        </w:rPr>
        <w:t xml:space="preserve">Графік </w:t>
      </w:r>
      <w:proofErr w:type="spellStart"/>
      <w:r w:rsidRPr="0007622B">
        <w:rPr>
          <w:b/>
          <w:szCs w:val="24"/>
          <w:u w:val="single"/>
        </w:rPr>
        <w:t>взаємокореліційної</w:t>
      </w:r>
      <w:proofErr w:type="spellEnd"/>
      <w:r w:rsidRPr="0007622B">
        <w:rPr>
          <w:b/>
          <w:szCs w:val="24"/>
          <w:u w:val="single"/>
        </w:rPr>
        <w:t xml:space="preserve"> функції заданих сигналів</w:t>
      </w:r>
    </w:p>
    <w:p w:rsidR="0007622B" w:rsidRPr="0007622B" w:rsidRDefault="0007622B" w:rsidP="0007622B">
      <w:pPr>
        <w:jc w:val="both"/>
        <w:rPr>
          <w:b/>
          <w:szCs w:val="24"/>
          <w:u w:val="single"/>
          <w:lang w:val="en-US"/>
        </w:rPr>
      </w:pPr>
    </w:p>
    <w:p w:rsidR="009C7973" w:rsidRDefault="009D2C85" w:rsidP="00A6594F">
      <w:pPr>
        <w:pStyle w:val="a8"/>
        <w:ind w:left="0"/>
        <w:jc w:val="center"/>
        <w:rPr>
          <w:b/>
          <w:sz w:val="28"/>
          <w:u w:val="single"/>
        </w:rPr>
      </w:pPr>
      <w:r>
        <w:rPr>
          <w:noProof/>
          <w:lang w:val="ru-RU" w:eastAsia="ru-RU"/>
        </w:rPr>
        <w:drawing>
          <wp:inline distT="0" distB="0" distL="0" distR="0" wp14:anchorId="722C8EA6" wp14:editId="32696520">
            <wp:extent cx="4552950" cy="3438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5DF" w:rsidRDefault="005D05DF" w:rsidP="00A6594F">
      <w:pPr>
        <w:pStyle w:val="a8"/>
        <w:ind w:left="0"/>
        <w:jc w:val="center"/>
        <w:rPr>
          <w:b/>
          <w:sz w:val="28"/>
          <w:u w:val="single"/>
        </w:rPr>
      </w:pPr>
    </w:p>
    <w:p w:rsidR="005D05DF" w:rsidRPr="000B2621" w:rsidRDefault="005D05DF" w:rsidP="005D05DF">
      <w:pPr>
        <w:ind w:firstLine="567"/>
        <w:jc w:val="both"/>
        <w:rPr>
          <w:szCs w:val="24"/>
        </w:rPr>
      </w:pPr>
      <w:r>
        <w:rPr>
          <w:szCs w:val="24"/>
        </w:rPr>
        <w:t xml:space="preserve">Висновки: </w:t>
      </w:r>
      <w:r w:rsidRPr="000B2621">
        <w:rPr>
          <w:szCs w:val="24"/>
        </w:rPr>
        <w:t xml:space="preserve">З графіка </w:t>
      </w:r>
      <w:proofErr w:type="spellStart"/>
      <w:r>
        <w:rPr>
          <w:szCs w:val="24"/>
        </w:rPr>
        <w:t>авто</w:t>
      </w:r>
      <w:r w:rsidRPr="000B2621">
        <w:rPr>
          <w:szCs w:val="24"/>
        </w:rPr>
        <w:t>кореляційної</w:t>
      </w:r>
      <w:proofErr w:type="spellEnd"/>
      <w:r w:rsidRPr="000B2621">
        <w:rPr>
          <w:szCs w:val="24"/>
        </w:rPr>
        <w:t xml:space="preserve"> функції видно, що вона досягає максимуму в момент часу </w:t>
      </w:r>
      <w:r w:rsidRPr="000B2621">
        <w:rPr>
          <w:i/>
          <w:szCs w:val="24"/>
          <w:lang w:val="en-US"/>
        </w:rPr>
        <w:t>t</w:t>
      </w:r>
      <w:r>
        <w:rPr>
          <w:i/>
          <w:szCs w:val="24"/>
        </w:rPr>
        <w:t>=10</w:t>
      </w:r>
      <w:r w:rsidRPr="000B2621">
        <w:rPr>
          <w:szCs w:val="24"/>
        </w:rPr>
        <w:t xml:space="preserve">. Тому можна стверджувати, що вхідні функції є найбільш </w:t>
      </w:r>
      <w:proofErr w:type="spellStart"/>
      <w:r w:rsidRPr="000B2621">
        <w:rPr>
          <w:szCs w:val="24"/>
        </w:rPr>
        <w:t>корельовані</w:t>
      </w:r>
      <w:proofErr w:type="spellEnd"/>
      <w:r w:rsidRPr="000B2621">
        <w:rPr>
          <w:szCs w:val="24"/>
        </w:rPr>
        <w:t xml:space="preserve"> саме в цій точці. Також з форми </w:t>
      </w:r>
      <w:proofErr w:type="spellStart"/>
      <w:r>
        <w:rPr>
          <w:szCs w:val="24"/>
        </w:rPr>
        <w:t>авт</w:t>
      </w:r>
      <w:r w:rsidRPr="000B2621">
        <w:rPr>
          <w:szCs w:val="24"/>
        </w:rPr>
        <w:t>окореляційної</w:t>
      </w:r>
      <w:proofErr w:type="spellEnd"/>
      <w:r w:rsidRPr="000B2621">
        <w:rPr>
          <w:szCs w:val="24"/>
        </w:rPr>
        <w:t xml:space="preserve"> функції видно, що коли один з вхідних сигналів рівний нулю, вона також рівна нулю.</w:t>
      </w:r>
    </w:p>
    <w:p w:rsidR="005D05DF" w:rsidRPr="005D05DF" w:rsidRDefault="005D05DF" w:rsidP="005D05DF">
      <w:pPr>
        <w:pStyle w:val="a8"/>
        <w:ind w:left="0"/>
        <w:jc w:val="both"/>
        <w:rPr>
          <w:b/>
          <w:sz w:val="28"/>
          <w:u w:val="single"/>
        </w:rPr>
      </w:pPr>
    </w:p>
    <w:sectPr w:rsidR="005D05DF" w:rsidRPr="005D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0B6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64"/>
    <w:rsid w:val="0007622B"/>
    <w:rsid w:val="00186C34"/>
    <w:rsid w:val="002F12BA"/>
    <w:rsid w:val="004A7C26"/>
    <w:rsid w:val="005D05DF"/>
    <w:rsid w:val="00686E0A"/>
    <w:rsid w:val="007B7E07"/>
    <w:rsid w:val="009877A8"/>
    <w:rsid w:val="009D2C85"/>
    <w:rsid w:val="00A65161"/>
    <w:rsid w:val="00A6594F"/>
    <w:rsid w:val="00A93E09"/>
    <w:rsid w:val="00AC67EC"/>
    <w:rsid w:val="00B13C64"/>
    <w:rsid w:val="00CB5CDC"/>
    <w:rsid w:val="00D509FF"/>
    <w:rsid w:val="00E4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A93E0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3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09"/>
    <w:rPr>
      <w:rFonts w:ascii="Tahoma" w:eastAsia="Times New Roman" w:hAnsi="Tahoma" w:cs="Tahoma"/>
      <w:sz w:val="16"/>
      <w:szCs w:val="16"/>
      <w:lang w:val="uk-UA"/>
    </w:rPr>
  </w:style>
  <w:style w:type="paragraph" w:styleId="a6">
    <w:name w:val="Body Text"/>
    <w:basedOn w:val="a"/>
    <w:link w:val="a7"/>
    <w:rsid w:val="002F12BA"/>
    <w:pPr>
      <w:suppressAutoHyphens/>
      <w:spacing w:after="120"/>
    </w:pPr>
    <w:rPr>
      <w:rFonts w:ascii="Times New Roman CYR" w:hAnsi="Times New Roman CYR"/>
      <w:sz w:val="20"/>
      <w:lang w:val="ru-RU" w:eastAsia="ar-SA"/>
    </w:rPr>
  </w:style>
  <w:style w:type="character" w:customStyle="1" w:styleId="a7">
    <w:name w:val="Основной текст Знак"/>
    <w:basedOn w:val="a0"/>
    <w:link w:val="a6"/>
    <w:rsid w:val="002F12BA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customStyle="1" w:styleId="M-code">
    <w:name w:val="M-code"/>
    <w:basedOn w:val="a"/>
    <w:rsid w:val="00E4484A"/>
    <w:pPr>
      <w:ind w:left="600"/>
    </w:pPr>
    <w:rPr>
      <w:rFonts w:ascii="Lucida Console" w:hAnsi="Lucida Console"/>
      <w:b/>
      <w:noProof/>
      <w:sz w:val="16"/>
      <w:szCs w:val="24"/>
      <w:lang w:eastAsia="uk-UA"/>
    </w:rPr>
  </w:style>
  <w:style w:type="paragraph" w:styleId="a8">
    <w:name w:val="List Paragraph"/>
    <w:basedOn w:val="a"/>
    <w:uiPriority w:val="34"/>
    <w:qFormat/>
    <w:rsid w:val="00076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put">
    <w:name w:val="output"/>
    <w:basedOn w:val="a"/>
    <w:rsid w:val="00A93E09"/>
    <w:rPr>
      <w:rFonts w:ascii="Lucida Console" w:hAnsi="Lucida Console"/>
      <w:i/>
      <w:noProof/>
      <w:color w:val="333333"/>
      <w:sz w:val="16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3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E09"/>
    <w:rPr>
      <w:rFonts w:ascii="Tahoma" w:eastAsia="Times New Roman" w:hAnsi="Tahoma" w:cs="Tahoma"/>
      <w:sz w:val="16"/>
      <w:szCs w:val="16"/>
      <w:lang w:val="uk-UA"/>
    </w:rPr>
  </w:style>
  <w:style w:type="paragraph" w:styleId="a6">
    <w:name w:val="Body Text"/>
    <w:basedOn w:val="a"/>
    <w:link w:val="a7"/>
    <w:rsid w:val="002F12BA"/>
    <w:pPr>
      <w:suppressAutoHyphens/>
      <w:spacing w:after="120"/>
    </w:pPr>
    <w:rPr>
      <w:rFonts w:ascii="Times New Roman CYR" w:hAnsi="Times New Roman CYR"/>
      <w:sz w:val="20"/>
      <w:lang w:val="ru-RU" w:eastAsia="ar-SA"/>
    </w:rPr>
  </w:style>
  <w:style w:type="character" w:customStyle="1" w:styleId="a7">
    <w:name w:val="Основной текст Знак"/>
    <w:basedOn w:val="a0"/>
    <w:link w:val="a6"/>
    <w:rsid w:val="002F12BA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customStyle="1" w:styleId="M-code">
    <w:name w:val="M-code"/>
    <w:basedOn w:val="a"/>
    <w:rsid w:val="00E4484A"/>
    <w:pPr>
      <w:ind w:left="600"/>
    </w:pPr>
    <w:rPr>
      <w:rFonts w:ascii="Lucida Console" w:hAnsi="Lucida Console"/>
      <w:b/>
      <w:noProof/>
      <w:sz w:val="16"/>
      <w:szCs w:val="24"/>
      <w:lang w:eastAsia="uk-UA"/>
    </w:rPr>
  </w:style>
  <w:style w:type="paragraph" w:styleId="a8">
    <w:name w:val="List Paragraph"/>
    <w:basedOn w:val="a"/>
    <w:uiPriority w:val="34"/>
    <w:qFormat/>
    <w:rsid w:val="00076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png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</dc:creator>
  <cp:keywords/>
  <dc:description/>
  <cp:lastModifiedBy>Bone</cp:lastModifiedBy>
  <cp:revision>13</cp:revision>
  <dcterms:created xsi:type="dcterms:W3CDTF">2012-11-19T16:04:00Z</dcterms:created>
  <dcterms:modified xsi:type="dcterms:W3CDTF">2012-11-20T12:49:00Z</dcterms:modified>
</cp:coreProperties>
</file>